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bCs/>
          <w:color w:val="FF0000"/>
          <w:w w:val="45"/>
          <w:sz w:val="84"/>
          <w:szCs w:val="84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FF0000"/>
          <w:w w:val="45"/>
          <w:sz w:val="84"/>
          <w:szCs w:val="84"/>
          <w:lang w:val="en-US" w:eastAsia="zh-CN"/>
        </w:rPr>
        <w:t>浙江林鸥工程管理</w:t>
      </w:r>
      <w:r>
        <w:rPr>
          <w:rFonts w:hint="eastAsia" w:ascii="方正小标宋简体" w:hAnsi="宋体" w:eastAsia="方正小标宋简体"/>
          <w:b/>
          <w:bCs/>
          <w:color w:val="FF0000"/>
          <w:w w:val="45"/>
          <w:sz w:val="84"/>
          <w:szCs w:val="84"/>
        </w:rPr>
        <w:t>有限公司</w:t>
      </w:r>
      <w:r>
        <w:rPr>
          <w:rFonts w:hint="eastAsia" w:ascii="方正小标宋简体" w:hAnsi="宋体" w:eastAsia="方正小标宋简体"/>
          <w:b/>
          <w:bCs/>
          <w:color w:val="FF0000"/>
          <w:w w:val="45"/>
          <w:sz w:val="84"/>
          <w:szCs w:val="84"/>
          <w:lang w:val="en-US" w:eastAsia="zh-CN"/>
        </w:rPr>
        <w:t>文件</w:t>
      </w:r>
    </w:p>
    <w:p>
      <w:pPr>
        <w:tabs>
          <w:tab w:val="center" w:pos="4153"/>
          <w:tab w:val="right" w:pos="8306"/>
        </w:tabs>
        <w:jc w:val="left"/>
        <w:rPr>
          <w:rFonts w:hint="eastAsia" w:ascii="创艺简标宋" w:hAnsi="创艺简标宋" w:eastAsia="创艺简标宋"/>
          <w:color w:val="FF0000"/>
          <w:sz w:val="32"/>
        </w:rPr>
      </w:pPr>
      <w:r>
        <w:rPr>
          <w:rFonts w:ascii="创艺简标宋" w:hAnsi="创艺简标宋" w:eastAsia="创艺简标宋"/>
          <w:color w:val="FF0000"/>
          <w:sz w:val="32"/>
        </w:rPr>
        <w:tab/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208915</wp:posOffset>
                </wp:positionV>
                <wp:extent cx="24193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4pt;margin-top:16.45pt;height:0.05pt;width:190.5pt;z-index:251660288;mso-width-relative:page;mso-height-relative:page;" filled="f" stroked="t" coordsize="21600,21600" o:gfxdata="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/2UB1wAAAAkBAAAPAAAAAAAAAAEAIAAAACIAAABkcnMvZG93bnJldi54bWxQ&#10;SwECFAAUAAAACACHTuJAwVO0r/gBAADmAwAADgAAAAAAAAABACAAAAAm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208915</wp:posOffset>
                </wp:positionV>
                <wp:extent cx="23812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6.45pt;height:0.05pt;width:187.5pt;z-index:251659264;mso-width-relative:page;mso-height-relative:page;" filled="f" stroked="t" coordsize="21600,21600" o:gfxdata="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WXV59UAAAAHAQAADwAAAAAAAAABACAAAAAiAAAAZHJzL2Rvd25yZXYueG1sUEsB&#10;AhQAFAAAAAgAh07iQL1Ppbv4AQAA5gMAAA4AAAAAAAAAAQAgAAAAJAEAAGRycy9lMm9Eb2MueG1s&#10;UEsFBgAAAAAGAAYAWQEAAI4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创艺简标宋" w:hAnsi="创艺简标宋" w:eastAsia="创艺简标宋"/>
          <w:color w:val="FF0000"/>
          <w:sz w:val="32"/>
        </w:rPr>
        <w:t>★</w:t>
      </w:r>
      <w:r>
        <w:rPr>
          <w:rFonts w:ascii="创艺简标宋" w:hAnsi="创艺简标宋" w:eastAsia="创艺简标宋"/>
          <w:color w:val="FF000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林鸥巡查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公司各部门及项目监理部：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加强公司对项目部的管控力度，提升项目部对现场质量、安全文明施工和项目管理水平，降低公司管理风险，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切实保障公司各项工作的正常运行，提高工作效率，建设和谐、舒适的工作环境，特制定本巡查实施方案，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现将相关事项通知如下：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常规巡查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时间：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每季度对项目监理部进行全面巡查，每月随机对项目监理部进行质量、安全专项抽查（抽查范围：依据季度巡查成绩排名，排名中下的进行质量、安全抽查）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二、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工作目标：通过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巡查，定期对项目监理部进行风险分析并预警，及时要求项目部消除质量、安全隐患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三、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组织机构：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成立公司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巡查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小组，成员名单如下：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总指挥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：黄和珑（总经理）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一组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带队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：黄兴成（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常务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副总经理）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二组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带队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：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胡聪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工程部经理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仿宋" w:eastAsia="仿宋" w:cs="仿宋" w:asciiTheme="minorAscii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巡查组组长：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</w:rPr>
        <w:t>肖凡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组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员：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——《实测实量、质量、强控项、内业管理、红线管理：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</w:rPr>
        <w:t>丁炜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、方新凯、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</w:rPr>
        <w:t>张常兴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周林华、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张与欢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lang w:val="en-US" w:eastAsia="zh-CN"/>
        </w:rPr>
        <w:t>蔡振兴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、黄焜、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lang w:val="en-US" w:eastAsia="zh-CN"/>
        </w:rPr>
        <w:t>张凡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、文斌、范家勇、陈骞、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lang w:val="en-US" w:eastAsia="zh-CN"/>
        </w:rPr>
        <w:t>柯雄伟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、文湘黔（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张洁、韩放、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</w:rPr>
        <w:t>方凯东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》；</w:t>
      </w:r>
    </w:p>
    <w:p>
      <w:pPr>
        <w:rPr>
          <w:rFonts w:hint="eastAsia" w:hAnsi="仿宋" w:eastAsia="仿宋" w:cs="仿宋" w:asciiTheme="minorAscii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——《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安装工程、大型机械、临时用电、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安全文明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唐辉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韩于智、王斌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李陵江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五、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巡查具体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计划：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1、巡查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统一由总经理黄和珑指挥，小组成员分为两小组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2、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分组如下：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（1）黄兴成小组：肖凡、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柯雄伟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、方凯东、韩放、张常兴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丁炜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蔡振兴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张凡、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韩于智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、李陵江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（2）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胡聪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小组：文湘黔、陈骞、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范家勇、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张洁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周林华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方新凯、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张与欢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黄琨、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文斌、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唐辉、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王斌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3、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任务分配：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（1）黄兴成小组负责瓯海、鹿城、滨海、瑞安、 永嘉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文成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地区项目（近城区）的巡查；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（2）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胡聪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小组负责平阳、乐清、台州、丽水、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苍南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地区项目（远城区）的巡查。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4、巡查路线和时间参考：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（1）、黄兴成小组：瓯海（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5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日）—鹿城（0.5日）—滨海（2日）—瑞安（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5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日）—永嘉（3日）—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文成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（0.5日）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《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先行巡查结束协助胡聪小组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》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（2）、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胡聪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小组：丽水（1日）—平阳（4日）—乐清（1日）—台州（2日）—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苍南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1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日）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《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先行巡查结束协助黄兴成小组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（3）、江西、杭州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广东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项目由总经理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黄和珑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亲自带队抽取成员进行巡查；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5、巡查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组纪律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（1）、巡查组成员需无条件服从和配合公司的安排及分工，若因项目上有重要事情需提前1天向巡查组副组长及组长进行报备请假；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（2）、巡查组成员进入到项目上巡查时需规范佩戴好安全帽和穿好安全服，以身作则起表率模范作用，仪态仪表端庄树企业良好形象；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（3）、巡查组成员需对巡查的内容和条款及有关规范熟悉、吃透，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eastAsia="zh-CN"/>
        </w:rPr>
        <w:t>项目的巡查综合评分表必须在现场由项目监理部成员签字确认，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每日巡查的结果以书面形式汇总完毕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24小时内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下发至项目部；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（4）、巡查组成员必须公平、公正的对巡查项目进行检查、评分。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（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5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）、巡查组成员每日外出的工作餐配备标准为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50</w:t>
      </w:r>
      <w:r>
        <w:rPr>
          <w:rFonts w:hint="eastAsia" w:hAnsi="仿宋" w:eastAsia="仿宋" w:cs="仿宋" w:asciiTheme="minorAscii"/>
          <w:b/>
          <w:bCs/>
          <w:sz w:val="24"/>
          <w:szCs w:val="24"/>
        </w:rPr>
        <w:t>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6、巡查主要内容：详见《林鸥巡查管理办法》及相应附件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（1）、内业管理：主要检查监理资料的编写、整理、汇总情况，尤其是监理日记、月报、旁站监理及影像资料等的编写、整理。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（2）、质量管理：主要检查现场的质量方面监理的检查、监督情况。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（3）、安全文明：主要检查现场大型机械、三宝四口五临边、消防安全、临时用电、现场围挡、防尘等安全、文明的施工情况。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default" w:hAnsi="仿宋" w:eastAsia="仿宋" w:cs="仿宋" w:asciiTheme="minorAscii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（4）、强控项：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强控项采取加、减总分的方式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控制现场较大质量安全风险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（5）、红线管理：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对所在项目的质量安全事故、材料使用等进行检查，一旦触碰红线，即予以处罚</w:t>
      </w: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default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（6）项目监理合同履约情况：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是指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项目监理部监理合同履约的行为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由巡查组组长递交业主方进行评分。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default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（7）项目监理部人员：检查人员的在岗情况，宣贯公司的各项管理制度，了解项目监理部人员的思想动态。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7、巡查项目部：项目监理部的所有人员必须无条件配合巡查组的检查工作，如项目监理部成员不配合巡查组的检查工作，将对项目监理部及不配合的成员按公司制度进行处罚。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default" w:hAnsi="仿宋" w:eastAsia="仿宋" w:cs="仿宋" w:asciiTheme="minorAscii"/>
          <w:b/>
          <w:bCs/>
          <w:sz w:val="24"/>
          <w:szCs w:val="24"/>
          <w:lang w:val="en-US" w:eastAsia="zh-CN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  <w:lang w:val="en-US" w:eastAsia="zh-CN"/>
        </w:rPr>
        <w:t>8、项目巡查条件：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lang w:val="en-US" w:eastAsia="zh-CN" w:bidi="ar"/>
        </w:rPr>
        <w:t>公司在建项目，从打桩阶段开始即列入巡查（其中施工图所有施工完成的、已进行竣工预验收的不列入巡查对象）。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仿宋" w:eastAsia="仿宋" w:cs="仿宋" w:asciiTheme="minorAscii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仿宋" w:eastAsia="仿宋" w:cs="仿宋" w:asciiTheme="minorAscii"/>
          <w:b/>
          <w:bCs/>
          <w:sz w:val="24"/>
          <w:szCs w:val="24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注：附件一《公司在建项目分布情况》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hint="eastAsia"/>
          <w:sz w:val="28"/>
          <w:szCs w:val="28"/>
        </w:rPr>
      </w:pPr>
      <w:r>
        <w:rPr>
          <w:rFonts w:hint="eastAsia" w:hAnsi="仿宋" w:eastAsia="仿宋" w:cs="仿宋" w:asciiTheme="minorAscii"/>
          <w:b/>
          <w:bCs/>
          <w:sz w:val="24"/>
          <w:szCs w:val="24"/>
        </w:rPr>
        <w:t>附件二《巡查周计划》</w:t>
      </w:r>
    </w:p>
    <w:p>
      <w:pPr>
        <w:pStyle w:val="8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8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8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浙江林鸥工程管理有限公司在建项目地区分布汇总表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瓯海区巡查工地（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瓯海区茶白片区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中梁、大家等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会昌河B-03\B-07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上坤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德赛厂房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俊旺鞋厂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梧田街道城中村改造安置房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温州铁路南站12级排水管网整改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欧盛鞋业厂房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仙岩市政排水</w:t>
      </w:r>
    </w:p>
    <w:p>
      <w:pPr>
        <w:pStyle w:val="8"/>
        <w:numPr>
          <w:ilvl w:val="0"/>
          <w:numId w:val="3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瓯海三垟生态园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鹿城区巡查工地（1个）</w:t>
      </w:r>
    </w:p>
    <w:p>
      <w:pPr>
        <w:pStyle w:val="8"/>
        <w:numPr>
          <w:ilvl w:val="0"/>
          <w:numId w:val="4"/>
        </w:numPr>
        <w:ind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林里小学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龙湾、滨海、瓯江口（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龙湾城中区改造Ａ-16地块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金海园区-08地块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德信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金海园区-06地块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德信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5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奔腾激光厂房二期工程项目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瑞安巡查工地（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瑞安瑞祥07-8地块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石榴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瑞安蔡宅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德信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瑞安南镇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E地块（德信）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塘下Ｈ6-1-11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瑞安南镇Ｃ地块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德信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塘下中心区Ｃ-5-8地块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世茂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瑞安汀田街道联西村安置房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瑞安前垟安置房</w:t>
      </w:r>
    </w:p>
    <w:p>
      <w:pPr>
        <w:pStyle w:val="8"/>
        <w:numPr>
          <w:ilvl w:val="0"/>
          <w:numId w:val="6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瑞安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Ｄ-6-1-2地块（中梁）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永嘉巡查工地（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numPr>
          <w:ilvl w:val="0"/>
          <w:numId w:val="7"/>
        </w:numPr>
        <w:ind w:left="0" w:leftChars="0"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慧中公学</w:t>
      </w:r>
    </w:p>
    <w:p>
      <w:pPr>
        <w:pStyle w:val="8"/>
        <w:numPr>
          <w:ilvl w:val="0"/>
          <w:numId w:val="7"/>
        </w:numPr>
        <w:ind w:left="0" w:leftChars="0" w:firstLine="639" w:firstLineChars="213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浦一村（德信）</w:t>
      </w:r>
    </w:p>
    <w:p>
      <w:pPr>
        <w:pStyle w:val="8"/>
        <w:numPr>
          <w:ilvl w:val="0"/>
          <w:numId w:val="7"/>
        </w:numPr>
        <w:ind w:left="0" w:leftChars="0" w:firstLine="639" w:firstLineChars="213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永嘉六岙安置房</w:t>
      </w:r>
    </w:p>
    <w:p>
      <w:pPr>
        <w:pStyle w:val="8"/>
        <w:numPr>
          <w:ilvl w:val="0"/>
          <w:numId w:val="7"/>
        </w:numPr>
        <w:ind w:left="0" w:leftChars="0" w:firstLine="639" w:firstLineChars="213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东蒙智能科技有限公司厂房</w:t>
      </w:r>
    </w:p>
    <w:p>
      <w:pPr>
        <w:pStyle w:val="8"/>
        <w:numPr>
          <w:ilvl w:val="0"/>
          <w:numId w:val="7"/>
        </w:numPr>
        <w:ind w:left="0" w:leftChars="0" w:firstLine="639" w:firstLineChars="213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科一厂房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平阳巡查工地（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numPr>
          <w:ilvl w:val="0"/>
          <w:numId w:val="8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西湾市政</w:t>
      </w:r>
    </w:p>
    <w:p>
      <w:pPr>
        <w:pStyle w:val="8"/>
        <w:numPr>
          <w:ilvl w:val="0"/>
          <w:numId w:val="8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平阳滨江Ｃ-09-1</w:t>
      </w:r>
    </w:p>
    <w:p>
      <w:pPr>
        <w:pStyle w:val="8"/>
        <w:numPr>
          <w:ilvl w:val="0"/>
          <w:numId w:val="8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昆阳镇西直街Ｇ-03、Ｇ-10</w:t>
      </w:r>
    </w:p>
    <w:p>
      <w:pPr>
        <w:pStyle w:val="8"/>
        <w:numPr>
          <w:ilvl w:val="0"/>
          <w:numId w:val="8"/>
        </w:numPr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水头东方世茂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苍南巡查工地（2个）</w:t>
      </w:r>
    </w:p>
    <w:p>
      <w:pPr>
        <w:pStyle w:val="8"/>
        <w:numPr>
          <w:ilvl w:val="0"/>
          <w:numId w:val="9"/>
        </w:numPr>
        <w:ind w:left="210" w:leftChars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苍南县15-3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大唐、中梁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pStyle w:val="8"/>
        <w:numPr>
          <w:ilvl w:val="0"/>
          <w:numId w:val="9"/>
        </w:numPr>
        <w:ind w:left="210" w:leftChars="0"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苍南龙港市政道路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乐清、台州巡查工地（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乐清Ｃ-Ｃ25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乐清柳市农贸市场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万桥一村-乐清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椒江荣安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玉环健康小镇1#2#地块（德信）</w:t>
      </w:r>
    </w:p>
    <w:p>
      <w:pPr>
        <w:pStyle w:val="8"/>
        <w:ind w:left="72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临海海悦府（中梁）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、丽水、</w:t>
      </w:r>
      <w:r>
        <w:rPr>
          <w:rFonts w:hint="eastAsia" w:hAnsi="仿宋" w:eastAsia="仿宋" w:cs="仿宋" w:asciiTheme="minorAscii"/>
          <w:b/>
          <w:bCs/>
          <w:sz w:val="30"/>
          <w:szCs w:val="30"/>
          <w:lang w:val="en-US" w:eastAsia="zh-CN"/>
        </w:rPr>
        <w:t>文成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巡查工地（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ind w:firstLine="636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丽水天悦湾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ind w:firstLine="63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文成县接污纳管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、江西、杭州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ind w:firstLine="63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上饶君辰府</w:t>
      </w:r>
    </w:p>
    <w:p>
      <w:pPr>
        <w:ind w:firstLine="636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杭州中梁项目</w:t>
      </w:r>
    </w:p>
    <w:p>
      <w:pPr>
        <w:ind w:firstLine="6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广东东莞项目（蓝劲包装）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注明：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2021年4月新开项目暂未列入巡查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永嘉特殊教育学校水疗馆、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>新项目-台州路桥17万平方飞龙湖（德信）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</w:t>
      </w:r>
    </w:p>
    <w:p>
      <w:pPr>
        <w:pStyle w:val="8"/>
        <w:ind w:left="114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巡查周计划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第一小组：</w:t>
      </w:r>
    </w:p>
    <w:p>
      <w:pPr>
        <w:pStyle w:val="8"/>
        <w:ind w:left="1140" w:firstLine="0" w:firstLineChars="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第一周：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瑞安、文成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黄兴成、</w:t>
      </w:r>
      <w:r>
        <w:rPr>
          <w:rFonts w:hint="eastAsia" w:ascii="仿宋" w:hAnsi="仿宋" w:eastAsia="仿宋" w:cs="仿宋"/>
          <w:sz w:val="24"/>
          <w:szCs w:val="24"/>
        </w:rPr>
        <w:t>肖凡、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柯雄伟</w:t>
      </w:r>
      <w:r>
        <w:rPr>
          <w:rFonts w:hint="eastAsia" w:ascii="仿宋" w:hAnsi="仿宋" w:eastAsia="仿宋" w:cs="仿宋"/>
          <w:sz w:val="24"/>
          <w:szCs w:val="24"/>
        </w:rPr>
        <w:t>、方凯东、韩放、张常兴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丁炜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蔡振兴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张凡、</w:t>
      </w:r>
      <w:r>
        <w:rPr>
          <w:rFonts w:hint="eastAsia" w:ascii="仿宋" w:hAnsi="仿宋" w:eastAsia="仿宋" w:cs="仿宋"/>
          <w:sz w:val="24"/>
          <w:szCs w:val="24"/>
        </w:rPr>
        <w:t>韩于智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、李陵江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第二周：滨海、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永嘉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黄兴成、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肖凡、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柯雄伟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、方凯东、韩放、张常兴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丁炜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蔡振兴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张凡、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韩于智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、李陵江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第三周：瓯海、鹿城</w:t>
      </w:r>
      <w:bookmarkStart w:id="0" w:name="_GoBack"/>
      <w:bookmarkEnd w:id="0"/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黄兴成、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肖凡、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柯雄伟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、方凯东、韩放、张常兴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丁炜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蔡振兴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张凡、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韩于智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、李陵江</w:t>
      </w:r>
    </w:p>
    <w:p>
      <w:pPr>
        <w:pStyle w:val="8"/>
        <w:ind w:left="114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第四周：江西、杭州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成员：待定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第二小组：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第一周：台州、乐清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胡聪、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文湘黔、陈骞、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范家勇、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张洁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周林华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方新凯、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张与欢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黄琨、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文斌、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唐辉、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王斌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第二周：丽水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胡聪、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文湘黔、陈骞、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范家勇、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张洁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周林华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方新凯、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张与欢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黄琨、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文斌、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唐辉、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王斌</w:t>
      </w:r>
    </w:p>
    <w:p>
      <w:pPr>
        <w:pStyle w:val="8"/>
        <w:ind w:left="114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第三周：平阳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苍南</w:t>
      </w:r>
    </w:p>
    <w:p>
      <w:pPr>
        <w:pStyle w:val="8"/>
        <w:ind w:left="114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胡聪、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文湘黔、陈骞、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范家勇、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张洁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周林华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  <w:lang w:val="en-US" w:eastAsia="zh-CN"/>
        </w:rPr>
        <w:t>方新凯、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张与欢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黄琨、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文斌、</w:t>
      </w:r>
      <w:r>
        <w:rPr>
          <w:rFonts w:hint="eastAsia" w:hAnsi="仿宋" w:eastAsia="仿宋" w:cs="仿宋" w:asciiTheme="minorAscii"/>
          <w:b w:val="0"/>
          <w:bCs w:val="0"/>
          <w:sz w:val="24"/>
          <w:szCs w:val="24"/>
        </w:rPr>
        <w:t>唐辉、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王斌</w:t>
      </w:r>
    </w:p>
    <w:p>
      <w:pPr>
        <w:pStyle w:val="8"/>
        <w:ind w:left="114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第四周：江西、杭州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</w:t>
      </w:r>
    </w:p>
    <w:p>
      <w:pPr>
        <w:pStyle w:val="8"/>
        <w:ind w:left="1140" w:firstLine="0" w:firstLineChars="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成员：待定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004FF"/>
    <w:multiLevelType w:val="singleLevel"/>
    <w:tmpl w:val="AE1004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6F6227"/>
    <w:multiLevelType w:val="multilevel"/>
    <w:tmpl w:val="0B6F6227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F70C83"/>
    <w:multiLevelType w:val="singleLevel"/>
    <w:tmpl w:val="1EF70C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A92C72"/>
    <w:multiLevelType w:val="multilevel"/>
    <w:tmpl w:val="4CA92C72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F4E706C"/>
    <w:multiLevelType w:val="multilevel"/>
    <w:tmpl w:val="5F4E706C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1595BD2"/>
    <w:multiLevelType w:val="multilevel"/>
    <w:tmpl w:val="61595BD2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AB1775A"/>
    <w:multiLevelType w:val="singleLevel"/>
    <w:tmpl w:val="7AB1775A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hint="default"/>
        <w:b/>
        <w:bCs/>
      </w:rPr>
    </w:lvl>
  </w:abstractNum>
  <w:abstractNum w:abstractNumId="7">
    <w:nsid w:val="7BFE0B75"/>
    <w:multiLevelType w:val="multilevel"/>
    <w:tmpl w:val="7BFE0B7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BF4450"/>
    <w:multiLevelType w:val="multilevel"/>
    <w:tmpl w:val="7EBF4450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29"/>
    <w:rsid w:val="001060F9"/>
    <w:rsid w:val="00390B8D"/>
    <w:rsid w:val="00405F89"/>
    <w:rsid w:val="0049068C"/>
    <w:rsid w:val="004D1029"/>
    <w:rsid w:val="0075114F"/>
    <w:rsid w:val="00BD4BD9"/>
    <w:rsid w:val="00C40843"/>
    <w:rsid w:val="00D646A1"/>
    <w:rsid w:val="00DE6681"/>
    <w:rsid w:val="00F75D2A"/>
    <w:rsid w:val="00FB4F7B"/>
    <w:rsid w:val="00FF0734"/>
    <w:rsid w:val="09C4742B"/>
    <w:rsid w:val="0D4F7C45"/>
    <w:rsid w:val="13176C45"/>
    <w:rsid w:val="1B2B4A1B"/>
    <w:rsid w:val="1C643CB9"/>
    <w:rsid w:val="286E20FC"/>
    <w:rsid w:val="2A6D0BF6"/>
    <w:rsid w:val="2ABD1636"/>
    <w:rsid w:val="2DB47258"/>
    <w:rsid w:val="32C9792A"/>
    <w:rsid w:val="4F3F4B05"/>
    <w:rsid w:val="57724025"/>
    <w:rsid w:val="592A5153"/>
    <w:rsid w:val="5E475321"/>
    <w:rsid w:val="62D669E7"/>
    <w:rsid w:val="6B9F1806"/>
    <w:rsid w:val="6DED592B"/>
    <w:rsid w:val="705232D2"/>
    <w:rsid w:val="70702B73"/>
    <w:rsid w:val="7B1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2020-06-29T04:55:00Z</dcterms:created>
  <dc:creator>zhang zhiliang</dc:creator>
  <cp:lastModifiedBy>Hammnyจุ๊บ</cp:lastModifiedBy>
  <cp:lastPrinted>2020-07-02T07:22:00Z</cp:lastPrinted>
  <dcterms:modified xsi:type="dcterms:W3CDTF">2021-04-09T06:21:50Z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8D5007FA244141A19C0667DC1EF9E964</vt:lpwstr>
  </property>
</Properties>
</file>